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69A" w:rsidRPr="00AA669A" w:rsidRDefault="00AA669A" w:rsidP="00AA6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669A">
        <w:rPr>
          <w:rFonts w:ascii="Times New Roman" w:hAnsi="Times New Roman" w:cs="Times New Roman"/>
          <w:b/>
          <w:sz w:val="24"/>
          <w:szCs w:val="24"/>
        </w:rPr>
        <w:t>Tájékoztatás a helyi önazonosság védelmét szolgáló jogvédelmi eszközről</w:t>
      </w:r>
    </w:p>
    <w:p w:rsidR="00AA669A" w:rsidRDefault="00AA669A" w:rsidP="00AA6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69A">
        <w:rPr>
          <w:rFonts w:ascii="Times New Roman" w:hAnsi="Times New Roman" w:cs="Times New Roman"/>
          <w:b/>
          <w:sz w:val="24"/>
          <w:szCs w:val="24"/>
        </w:rPr>
        <w:t>Összefoglaló a 240/2025. (VII. 31.) Korm. rendelet 16. § alapján</w:t>
      </w:r>
    </w:p>
    <w:p w:rsidR="00AA669A" w:rsidRPr="00AA669A" w:rsidRDefault="00AA669A" w:rsidP="00AA6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578" w:rsidRPr="007664D7" w:rsidRDefault="00F53578" w:rsidP="00F5357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2025. július 1-jén lépett hatályba a helyi önazonosság védelméről szóló 2025. évi XLVIII. törvény (a továbbiakban: </w:t>
      </w:r>
      <w:proofErr w:type="spellStart"/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>Hövtv</w:t>
      </w:r>
      <w:proofErr w:type="spellEnd"/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>.), amely lehetőséget ad az önkormányzatoknak, hogy saját döntésük alapján szabályozzák a településük fejlődését, megőrizve a hagyományaikat, társadalmi rendjüket és értékeiket.</w:t>
      </w:r>
    </w:p>
    <w:p w:rsidR="00F53578" w:rsidRPr="007664D7" w:rsidRDefault="00F53578" w:rsidP="00F53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>Hövtv</w:t>
      </w:r>
      <w:proofErr w:type="spellEnd"/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megalkotásának indoka az volt, hogy sok településen a lakosságbővülés vagy a tömeges ingatlanvásárlás a fiatalok kiszorulását, a település jellegének elvesztését vagy sérülését eredményezte. A </w:t>
      </w:r>
      <w:proofErr w:type="spellStart"/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>Hövtv</w:t>
      </w:r>
      <w:proofErr w:type="spellEnd"/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>. hatálybalépésével az önkormányzatok jogi eszközöket kaptak arra, hogy megvédjék önazonosságukat, és dönthessenek arról, merre fejlődjön tovább a településük.</w:t>
      </w:r>
    </w:p>
    <w:p w:rsidR="00F53578" w:rsidRDefault="00F53578" w:rsidP="00F53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Táborfalva Nagyközség</w:t>
      </w:r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Önkormányzatának Képviselő-testülete 202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május</w:t>
      </w:r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26-i ülésén megalkotta a</w:t>
      </w:r>
      <w:r w:rsidRPr="00AA669A">
        <w:rPr>
          <w:rFonts w:ascii="Times New Roman" w:hAnsi="Times New Roman" w:cs="Times New Roman"/>
          <w:sz w:val="24"/>
          <w:szCs w:val="24"/>
        </w:rPr>
        <w:t xml:space="preserve"> helyi közösség értékeinek, hagyományainak és életmódjának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megőrzése érdekében</w:t>
      </w:r>
      <w:r w:rsidRPr="007664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F023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Táborfalva Nagyközség önazonosság védelméről szóló 11/2026. (V.27.) önkormányzati rendeletét.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rendelet 2026. június 01.-én lépett hatályba így ettől az időponttól az abban foglaltakat alkalmazni kell.</w:t>
      </w:r>
    </w:p>
    <w:p w:rsidR="00AA669A" w:rsidRPr="00AA669A" w:rsidRDefault="00AA669A" w:rsidP="007F02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23A">
        <w:rPr>
          <w:rFonts w:ascii="Times New Roman" w:hAnsi="Times New Roman" w:cs="Times New Roman"/>
          <w:sz w:val="24"/>
          <w:szCs w:val="24"/>
        </w:rPr>
        <w:t xml:space="preserve">A rendelet célja, hogy </w:t>
      </w:r>
      <w:r w:rsidR="007F023A" w:rsidRPr="007F023A">
        <w:rPr>
          <w:rFonts w:ascii="Times New Roman" w:hAnsi="Times New Roman" w:cs="Times New Roman"/>
          <w:sz w:val="24"/>
          <w:szCs w:val="24"/>
        </w:rPr>
        <w:t>Táborfalva megőrizze a társadalmi hagyományait, társadalmi rendjét és értékeit. Célja továbbá</w:t>
      </w:r>
      <w:r w:rsidR="007F023A" w:rsidRPr="007F023A">
        <w:rPr>
          <w:rStyle w:val="jel"/>
          <w:rFonts w:ascii="Times New Roman" w:hAnsi="Times New Roman" w:cs="Times New Roman"/>
          <w:sz w:val="24"/>
          <w:szCs w:val="24"/>
        </w:rPr>
        <w:t xml:space="preserve"> </w:t>
      </w:r>
      <w:r w:rsidR="007F023A" w:rsidRPr="007F023A">
        <w:rPr>
          <w:rFonts w:ascii="Times New Roman" w:hAnsi="Times New Roman" w:cs="Times New Roman"/>
          <w:sz w:val="24"/>
          <w:szCs w:val="24"/>
        </w:rPr>
        <w:t>a település népességszámának stabilizálása, a községi berendezkedés megőrzése, a település szerkezeti, társadalmi berendezkedésének megőrzése, meggátolva a tömeges ingatlanvásárlást és a nem kívánt társadalmi fejlődési irányt.</w:t>
      </w:r>
    </w:p>
    <w:p w:rsidR="00AA669A" w:rsidRPr="007F023A" w:rsidRDefault="00AA669A" w:rsidP="00562CDB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3A">
        <w:rPr>
          <w:rFonts w:ascii="Times New Roman" w:hAnsi="Times New Roman" w:cs="Times New Roman"/>
          <w:b/>
          <w:sz w:val="24"/>
          <w:szCs w:val="24"/>
        </w:rPr>
        <w:t>A jogvédelmi eszköz típusa</w:t>
      </w:r>
    </w:p>
    <w:p w:rsidR="00562CDB" w:rsidRPr="00562CDB" w:rsidRDefault="00562CDB" w:rsidP="00562CDB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Default="00AA669A" w:rsidP="00F53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>A jogvédelmi eszköz dologi jogi jellegű elővásárlási jog, amelyet az önkormányzat javára alapít</w:t>
      </w:r>
      <w:r w:rsidR="00562CDB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a rendelet.</w:t>
      </w:r>
    </w:p>
    <w:p w:rsidR="00562CDB" w:rsidRPr="00AA669A" w:rsidRDefault="00562CDB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7F023A" w:rsidRDefault="00AA669A" w:rsidP="00562CDB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3A">
        <w:rPr>
          <w:rFonts w:ascii="Times New Roman" w:hAnsi="Times New Roman" w:cs="Times New Roman"/>
          <w:b/>
          <w:sz w:val="24"/>
          <w:szCs w:val="24"/>
        </w:rPr>
        <w:t>A jogvédelmi eszköz célja</w:t>
      </w:r>
    </w:p>
    <w:p w:rsidR="00562CDB" w:rsidRPr="00562CDB" w:rsidRDefault="00562CDB" w:rsidP="00562CDB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AA669A" w:rsidRDefault="00AA669A" w:rsidP="00F53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>A helyi önazonosság védelme érdekében az önkormányzat olyan jogi eszközt vezetett be, amely</w:t>
      </w:r>
      <w:r w:rsidR="00562CDB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biztosítja, hogy:</w:t>
      </w:r>
    </w:p>
    <w:p w:rsidR="00AA669A" w:rsidRDefault="00AA669A" w:rsidP="00F5357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CDB">
        <w:rPr>
          <w:rFonts w:ascii="Times New Roman" w:hAnsi="Times New Roman" w:cs="Times New Roman"/>
          <w:sz w:val="24"/>
          <w:szCs w:val="24"/>
        </w:rPr>
        <w:t xml:space="preserve">az ingatlanszerzések és fejlesztések összhangban legyenek </w:t>
      </w:r>
      <w:r w:rsidR="00F53578">
        <w:rPr>
          <w:rFonts w:ascii="Times New Roman" w:hAnsi="Times New Roman" w:cs="Times New Roman"/>
          <w:sz w:val="24"/>
          <w:szCs w:val="24"/>
        </w:rPr>
        <w:t>Táborfalva</w:t>
      </w:r>
      <w:r w:rsidRPr="00562CDB">
        <w:rPr>
          <w:rFonts w:ascii="Times New Roman" w:hAnsi="Times New Roman" w:cs="Times New Roman"/>
          <w:sz w:val="24"/>
          <w:szCs w:val="24"/>
        </w:rPr>
        <w:t xml:space="preserve"> településfejlesztési céljaival és</w:t>
      </w:r>
      <w:r w:rsidR="00F53578">
        <w:rPr>
          <w:rFonts w:ascii="Times New Roman" w:hAnsi="Times New Roman" w:cs="Times New Roman"/>
          <w:sz w:val="24"/>
          <w:szCs w:val="24"/>
        </w:rPr>
        <w:t xml:space="preserve"> </w:t>
      </w:r>
      <w:r w:rsidRPr="00F53578">
        <w:rPr>
          <w:rFonts w:ascii="Times New Roman" w:hAnsi="Times New Roman" w:cs="Times New Roman"/>
          <w:sz w:val="24"/>
          <w:szCs w:val="24"/>
        </w:rPr>
        <w:t>értékrendjével</w:t>
      </w:r>
      <w:r w:rsidR="00F53578">
        <w:rPr>
          <w:rFonts w:ascii="Times New Roman" w:hAnsi="Times New Roman" w:cs="Times New Roman"/>
          <w:sz w:val="24"/>
          <w:szCs w:val="24"/>
        </w:rPr>
        <w:t>;</w:t>
      </w:r>
    </w:p>
    <w:p w:rsidR="00AA669A" w:rsidRDefault="00AA669A" w:rsidP="00F5357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78">
        <w:rPr>
          <w:rFonts w:ascii="Times New Roman" w:hAnsi="Times New Roman" w:cs="Times New Roman"/>
          <w:sz w:val="24"/>
          <w:szCs w:val="24"/>
        </w:rPr>
        <w:t>megelőzhetők legyenek a spekulatív, közösségi érdekeket sértő felvásárlások</w:t>
      </w:r>
      <w:r w:rsidR="00F53578">
        <w:rPr>
          <w:rFonts w:ascii="Times New Roman" w:hAnsi="Times New Roman" w:cs="Times New Roman"/>
          <w:sz w:val="24"/>
          <w:szCs w:val="24"/>
        </w:rPr>
        <w:t>;</w:t>
      </w:r>
    </w:p>
    <w:p w:rsidR="00AA669A" w:rsidRDefault="00AA669A" w:rsidP="00F5357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578">
        <w:rPr>
          <w:rFonts w:ascii="Times New Roman" w:hAnsi="Times New Roman" w:cs="Times New Roman"/>
          <w:sz w:val="24"/>
          <w:szCs w:val="24"/>
        </w:rPr>
        <w:t>az önkormányzat élhessen elővásárlási jogával, ha közösségi érdek fűződik az ingatlan</w:t>
      </w:r>
      <w:r w:rsidR="00F53578">
        <w:rPr>
          <w:rFonts w:ascii="Times New Roman" w:hAnsi="Times New Roman" w:cs="Times New Roman"/>
          <w:sz w:val="24"/>
          <w:szCs w:val="24"/>
        </w:rPr>
        <w:t xml:space="preserve"> </w:t>
      </w:r>
      <w:r w:rsidRPr="00F53578">
        <w:rPr>
          <w:rFonts w:ascii="Times New Roman" w:hAnsi="Times New Roman" w:cs="Times New Roman"/>
          <w:sz w:val="24"/>
          <w:szCs w:val="24"/>
        </w:rPr>
        <w:t>megszerzéséhez.</w:t>
      </w:r>
    </w:p>
    <w:p w:rsidR="00F53578" w:rsidRPr="00F53578" w:rsidRDefault="00F53578" w:rsidP="00F5357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69A" w:rsidRPr="007F023A" w:rsidRDefault="00AA669A" w:rsidP="00562CDB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3A">
        <w:rPr>
          <w:rFonts w:ascii="Times New Roman" w:hAnsi="Times New Roman" w:cs="Times New Roman"/>
          <w:b/>
          <w:sz w:val="24"/>
          <w:szCs w:val="24"/>
        </w:rPr>
        <w:t>Az elővásárlási jog tartalma és alkalmazása</w:t>
      </w:r>
    </w:p>
    <w:p w:rsidR="00F53578" w:rsidRPr="00562CDB" w:rsidRDefault="00F53578" w:rsidP="00F53578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AA669A" w:rsidRDefault="00AA669A" w:rsidP="008F0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 xml:space="preserve">Az elővásárlási jog </w:t>
      </w:r>
      <w:r w:rsidR="00F53578">
        <w:rPr>
          <w:rFonts w:ascii="Times New Roman" w:hAnsi="Times New Roman" w:cs="Times New Roman"/>
          <w:sz w:val="24"/>
          <w:szCs w:val="24"/>
        </w:rPr>
        <w:t>Táborfalva Nagyközség</w:t>
      </w:r>
      <w:r w:rsidRPr="00AA669A">
        <w:rPr>
          <w:rFonts w:ascii="Times New Roman" w:hAnsi="Times New Roman" w:cs="Times New Roman"/>
          <w:sz w:val="24"/>
          <w:szCs w:val="24"/>
        </w:rPr>
        <w:t xml:space="preserve"> Önkormányzatát illeti meg</w:t>
      </w:r>
      <w:r w:rsidR="00F53578">
        <w:rPr>
          <w:rFonts w:ascii="Times New Roman" w:hAnsi="Times New Roman" w:cs="Times New Roman"/>
          <w:sz w:val="24"/>
          <w:szCs w:val="24"/>
        </w:rPr>
        <w:t>.</w:t>
      </w:r>
      <w:r w:rsidR="008F0EA4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Az önkormányzat e jogát a Képviselő-testület döntése alapján gyakorolja.</w:t>
      </w:r>
    </w:p>
    <w:p w:rsidR="00F53578" w:rsidRDefault="00AA669A" w:rsidP="008F0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>Ha az önkormányzat él az elővásárlási jogával, az így megszerzett ingatlan csak közösségi célra</w:t>
      </w:r>
      <w:r w:rsidR="00F53578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vagy a lakosság létfeltételeinek biztosítására használható fel.</w:t>
      </w: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3F0" w:rsidRPr="007153F0" w:rsidRDefault="007153F0" w:rsidP="007F0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153F0">
        <w:rPr>
          <w:rFonts w:ascii="Times New Roman" w:hAnsi="Times New Roman" w:cs="Times New Roman"/>
          <w:sz w:val="24"/>
        </w:rPr>
        <w:t xml:space="preserve">Az elővásárlási jog gyakorlása érdekében a vételi ajánlat közlése iránti kérelmet – az érintett ingatlanra vonatkozó adásvételi szerződést mellékelve – a tulajdonosnak a felek aláírásától </w:t>
      </w:r>
      <w:r w:rsidRPr="007153F0">
        <w:rPr>
          <w:rFonts w:ascii="Times New Roman" w:hAnsi="Times New Roman" w:cs="Times New Roman"/>
          <w:sz w:val="24"/>
        </w:rPr>
        <w:lastRenderedPageBreak/>
        <w:t>számított 8 napon belül kell megküldenie a jegyzőnek, aki azt a Képviselő-testület elé terjeszti döntésre. Az elővásárlási jog jogosultja számára nyilatkozattételre rendelkezésre álló idő 30 nap.</w:t>
      </w:r>
    </w:p>
    <w:p w:rsidR="007153F0" w:rsidRDefault="007153F0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7F023A" w:rsidRDefault="00AA669A" w:rsidP="007153F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3A">
        <w:rPr>
          <w:rFonts w:ascii="Times New Roman" w:hAnsi="Times New Roman" w:cs="Times New Roman"/>
          <w:b/>
          <w:sz w:val="24"/>
          <w:szCs w:val="24"/>
        </w:rPr>
        <w:t>Mit kell tudni az adásvételi szerződéseknél?</w:t>
      </w:r>
    </w:p>
    <w:p w:rsidR="007F023A" w:rsidRPr="007153F0" w:rsidRDefault="007F023A" w:rsidP="007F023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AA669A" w:rsidRDefault="00AA669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>Az adásvételi eljárásban részt vevő ügyvéd</w:t>
      </w:r>
      <w:r w:rsidR="007153F0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tájékoztatja a szerződő feleket, és gondoskodik az</w:t>
      </w:r>
      <w:r w:rsidR="007153F0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önkormányzati</w:t>
      </w:r>
      <w:r w:rsidR="007153F0">
        <w:rPr>
          <w:rFonts w:ascii="Times New Roman" w:hAnsi="Times New Roman" w:cs="Times New Roman"/>
          <w:sz w:val="24"/>
          <w:szCs w:val="24"/>
        </w:rPr>
        <w:t xml:space="preserve"> </w:t>
      </w:r>
      <w:r w:rsidRPr="00AA669A">
        <w:rPr>
          <w:rFonts w:ascii="Times New Roman" w:hAnsi="Times New Roman" w:cs="Times New Roman"/>
          <w:sz w:val="24"/>
          <w:szCs w:val="24"/>
        </w:rPr>
        <w:t>értesítésről vagy nyilatkozattételről.</w:t>
      </w:r>
    </w:p>
    <w:p w:rsidR="007153F0" w:rsidRDefault="007153F0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7F023A" w:rsidRDefault="00AA669A" w:rsidP="007153F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23A">
        <w:rPr>
          <w:rFonts w:ascii="Times New Roman" w:hAnsi="Times New Roman" w:cs="Times New Roman"/>
          <w:b/>
          <w:sz w:val="24"/>
          <w:szCs w:val="24"/>
        </w:rPr>
        <w:t>A betelepülés feltételei</w:t>
      </w:r>
    </w:p>
    <w:p w:rsidR="007153F0" w:rsidRDefault="007153F0" w:rsidP="007153F0">
      <w:pPr>
        <w:pStyle w:val="NormlWeb"/>
        <w:jc w:val="both"/>
      </w:pPr>
      <w:r>
        <w:rPr>
          <w:rFonts w:eastAsiaTheme="minorHAnsi"/>
          <w:lang w:eastAsia="en-US"/>
        </w:rPr>
        <w:t xml:space="preserve">A </w:t>
      </w:r>
      <w:r>
        <w:t>jogvédelmi eszközök közül a betelepülési hozzájárulás megfizetése személyi jogvédelmi eszközt vezeti be.</w:t>
      </w:r>
    </w:p>
    <w:p w:rsidR="007F023A" w:rsidRDefault="007153F0" w:rsidP="007153F0">
      <w:pPr>
        <w:pStyle w:val="NormlWeb"/>
        <w:jc w:val="both"/>
      </w:pPr>
      <w:r>
        <w:t>Mindez azt jelenti, hogy a rendelet alapján azok a településre költözők, akik június 1-jét követően </w:t>
      </w:r>
      <w:r>
        <w:rPr>
          <w:rStyle w:val="Kiemels2"/>
        </w:rPr>
        <w:t>lakóhelyet, tartózkodási helyet kívánnak létesíteni vagy ingatlant vásárolnak,</w:t>
      </w:r>
      <w:r>
        <w:t xml:space="preserve"> </w:t>
      </w:r>
      <w:r>
        <w:rPr>
          <w:rStyle w:val="Kiemels2"/>
        </w:rPr>
        <w:t>lakcímlétesítés esetén 100.000.-Ft, összegű betelepülési hozzájárulást kötelesek fizetni.</w:t>
      </w:r>
      <w:r>
        <w:t xml:space="preserve"> Lakcímlétesítés esetén kérelmet kötelesek benyújtani a Táborfalva Nagyközség Önkormányzati Hivatalba.</w:t>
      </w:r>
    </w:p>
    <w:p w:rsidR="007153F0" w:rsidRDefault="007153F0" w:rsidP="007153F0">
      <w:pPr>
        <w:pStyle w:val="NormlWeb"/>
        <w:jc w:val="both"/>
      </w:pPr>
      <w:r>
        <w:t>A lakcímlétesítési kérelemhez mellékelten csatolni kell:</w:t>
      </w:r>
    </w:p>
    <w:p w:rsidR="007153F0" w:rsidRDefault="007153F0" w:rsidP="007153F0">
      <w:pPr>
        <w:pStyle w:val="Szvegtrzs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adásvételi, bérleti szerződést vagy a hozzátartozói jogállást bizonyító közokiratot vagy annak hiteles másolatát,</w:t>
      </w:r>
    </w:p>
    <w:p w:rsidR="007153F0" w:rsidRDefault="007153F0" w:rsidP="007153F0">
      <w:pPr>
        <w:pStyle w:val="Szvegtrzs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</w:rPr>
      </w:pPr>
      <w:r w:rsidRPr="00A77B6F">
        <w:rPr>
          <w:rFonts w:ascii="Times New Roman" w:hAnsi="Times New Roman"/>
        </w:rPr>
        <w:t>a lakcímlétesítéssel kapcsolatos egyéb, a mellékletben felsorolt, lényeges tényeket igazoló közokiratokat,</w:t>
      </w:r>
    </w:p>
    <w:p w:rsidR="007153F0" w:rsidRPr="00A77B6F" w:rsidRDefault="007153F0" w:rsidP="007153F0">
      <w:pPr>
        <w:pStyle w:val="Szvegtrzs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</w:rPr>
      </w:pPr>
      <w:r w:rsidRPr="00A77B6F">
        <w:rPr>
          <w:rFonts w:ascii="Times New Roman" w:hAnsi="Times New Roman"/>
        </w:rPr>
        <w:t>a helyi rendeletben meghatározott betelepülési hozzájárulás megfizetését bizonyító okiratot, vagy a megfizetés alóli mentességi kérelem benyújtását.</w:t>
      </w:r>
    </w:p>
    <w:p w:rsidR="007153F0" w:rsidRDefault="007153F0" w:rsidP="007153F0">
      <w:pPr>
        <w:pStyle w:val="NormlWeb"/>
        <w:jc w:val="both"/>
      </w:pPr>
      <w:r>
        <w:t>A törvény alapján mentességet élvező személyek esetében nem kell alkalmazni a rendelet előírásait, vagyis rájuk a lakcímlétesítési kérelem benyújtására, a betelepülési hozzájárulás megfizetésére vonatkozó rendelkezések nem vonatkoznak.</w:t>
      </w:r>
    </w:p>
    <w:p w:rsidR="007153F0" w:rsidRDefault="007153F0" w:rsidP="007153F0">
      <w:pPr>
        <w:pStyle w:val="NormlWeb"/>
      </w:pPr>
      <w:r>
        <w:rPr>
          <w:rStyle w:val="Kiemels2"/>
        </w:rPr>
        <w:t>Mentességet</w:t>
      </w:r>
      <w:r>
        <w:t> élveznek a következő személyek: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 településen lakóhellyel vagy ingatlantulajdonnal rendelkező személy hozzátartozója, továbbá akinek a település a származási helye;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aki bizonyítja vagy legalább valószínűsíti, hogy a születését követő tíz évben maga vagy valamely hozzátartozója legalább tizenkét hónapot a településen élt;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aki állami vagy önkormányzati foglalkoztatottként – ideértve az állami vagy önkormányzati többségi tulajdonban álló gazdasági társaságok foglalkoztatottjait is –, e munkavégzése érdekében települ be a településre;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aki nem tartozik a c) pont hatálya alá, azonban bizonyítja, hogy a betelepülése célja a településen munkavégzésre irányuló tevékenység végzése;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aki lakáscélú állami támogatással történő ingatlanszerzéssel érintett;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az egyház vagy egyházi jogi személy alkalmazottja;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 településen működő köznevelési vagy felsőoktatási intézmény tanulója vagy hallgatója;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t>a településen hitéleti, egészségügyi, sport, szociális, gyermek- és ifjúságvédelmi vagy büntetés-végrehajtási intézményben vagy intézetben él;</w:t>
      </w:r>
    </w:p>
    <w:p w:rsidR="007153F0" w:rsidRDefault="007153F0" w:rsidP="007153F0">
      <w:pPr>
        <w:pStyle w:val="NormlWeb"/>
        <w:numPr>
          <w:ilvl w:val="0"/>
          <w:numId w:val="5"/>
        </w:numPr>
        <w:jc w:val="both"/>
      </w:pPr>
      <w:r>
        <w:lastRenderedPageBreak/>
        <w:t>az a)–g) pont szerinti feltételnek megfelelő személy közeli hozzátartozója.</w:t>
      </w:r>
    </w:p>
    <w:p w:rsidR="007153F0" w:rsidRPr="008F0EA4" w:rsidRDefault="007153F0" w:rsidP="007153F0">
      <w:pPr>
        <w:pStyle w:val="NormlWeb"/>
        <w:rPr>
          <w:b/>
          <w:u w:val="single"/>
        </w:rPr>
      </w:pPr>
      <w:r w:rsidRPr="008F0EA4">
        <w:rPr>
          <w:b/>
        </w:rPr>
        <w:t> </w:t>
      </w:r>
      <w:r w:rsidRPr="008F0EA4">
        <w:rPr>
          <w:rStyle w:val="Kiemels2"/>
          <w:b w:val="0"/>
          <w:u w:val="single"/>
        </w:rPr>
        <w:t>A mentesség igazolása a következő dokumentumokkal történhet: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hatósági bizonyítvány (házassági, születési anyakönyvi kivonat) vagy személyi igazolvány, és tulajdoni lap,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hatósági bizonyítvány, teljes bizonyító erejű magánokiratba foglalt nyilatkozat,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munkáltatói nyilatkozat,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igazolás benyújtott álláspályázatról,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a lakáscélú állami támogatás megítéléséről szóló támogatói okirat, támogatási szerződés, határozat vagy a támogatás tényét magában foglaló adásvételi szerződés,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munkáltatói nyilatkozat,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hallgatói jogviszony igazolás, beiratkozási nyilatkozat, elektronikus tanulmányi rendszerből kinyomtatott igazolás,</w:t>
      </w:r>
    </w:p>
    <w:p w:rsidR="007153F0" w:rsidRDefault="007153F0" w:rsidP="007153F0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>intézményi igazolás vagy nyilatkozat,</w:t>
      </w:r>
    </w:p>
    <w:p w:rsidR="007153F0" w:rsidRDefault="007153F0" w:rsidP="007F023A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</w:pPr>
      <w:r>
        <w:t xml:space="preserve">az a) </w:t>
      </w:r>
      <w:r w:rsidRPr="007153F0">
        <w:t>– </w:t>
      </w:r>
      <w:hyperlink r:id="rId5" w:anchor="SZ7@BE3@POG" w:history="1">
        <w:r w:rsidRPr="007153F0">
          <w:rPr>
            <w:rStyle w:val="Hiperhivatkozs"/>
            <w:color w:val="auto"/>
            <w:u w:val="none"/>
          </w:rPr>
          <w:t>g) pont</w:t>
        </w:r>
      </w:hyperlink>
      <w:r w:rsidRPr="007153F0">
        <w:t xml:space="preserve">oknak </w:t>
      </w:r>
      <w:r>
        <w:t>való megfelelés igazolása a fentiek szerint.</w:t>
      </w:r>
    </w:p>
    <w:p w:rsidR="007153F0" w:rsidRDefault="007153F0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Pr="008F0EA4" w:rsidRDefault="00AA669A" w:rsidP="007F023A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0EA4">
        <w:rPr>
          <w:rFonts w:ascii="Times New Roman" w:hAnsi="Times New Roman" w:cs="Times New Roman"/>
          <w:b/>
          <w:sz w:val="24"/>
          <w:szCs w:val="24"/>
        </w:rPr>
        <w:t>További információk</w:t>
      </w:r>
    </w:p>
    <w:p w:rsidR="007F023A" w:rsidRPr="007F023A" w:rsidRDefault="007F023A" w:rsidP="007F023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Default="00AA669A" w:rsidP="007F02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>A teljes önkormányzati rendelet elérhető a Nemzeti Jogszabálytárban:</w:t>
      </w:r>
      <w:r w:rsidR="007F023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F023A" w:rsidRPr="00AF6923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https://or.njt.hu/onkorm</w:t>
        </w:r>
      </w:hyperlink>
    </w:p>
    <w:p w:rsidR="007F023A" w:rsidRPr="00AA669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23A" w:rsidRDefault="00AA669A" w:rsidP="00AD59A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A669A">
        <w:rPr>
          <w:rFonts w:ascii="Times New Roman" w:hAnsi="Times New Roman" w:cs="Times New Roman"/>
          <w:sz w:val="24"/>
          <w:szCs w:val="24"/>
        </w:rPr>
        <w:t>Pontos link (a link a későbbiekben változhat</w:t>
      </w:r>
      <w:r w:rsidR="007F023A">
        <w:rPr>
          <w:rFonts w:ascii="Times New Roman" w:hAnsi="Times New Roman" w:cs="Times New Roman"/>
          <w:sz w:val="24"/>
          <w:szCs w:val="24"/>
        </w:rPr>
        <w:t>)</w:t>
      </w:r>
      <w:r w:rsidRPr="00AA669A">
        <w:rPr>
          <w:rFonts w:ascii="Times New Roman" w:hAnsi="Times New Roman" w:cs="Times New Roman"/>
          <w:sz w:val="24"/>
          <w:szCs w:val="24"/>
        </w:rPr>
        <w:t>, a link 202</w:t>
      </w:r>
      <w:r w:rsidR="007F023A">
        <w:rPr>
          <w:rFonts w:ascii="Times New Roman" w:hAnsi="Times New Roman" w:cs="Times New Roman"/>
          <w:sz w:val="24"/>
          <w:szCs w:val="24"/>
        </w:rPr>
        <w:t>6</w:t>
      </w:r>
      <w:r w:rsidRPr="00AA669A">
        <w:rPr>
          <w:rFonts w:ascii="Times New Roman" w:hAnsi="Times New Roman" w:cs="Times New Roman"/>
          <w:sz w:val="24"/>
          <w:szCs w:val="24"/>
        </w:rPr>
        <w:t xml:space="preserve">. </w:t>
      </w:r>
      <w:r w:rsidR="00AD59A6">
        <w:rPr>
          <w:rFonts w:ascii="Times New Roman" w:hAnsi="Times New Roman" w:cs="Times New Roman"/>
          <w:sz w:val="24"/>
          <w:szCs w:val="24"/>
        </w:rPr>
        <w:t>július 01</w:t>
      </w:r>
      <w:r w:rsidRPr="00AA669A">
        <w:rPr>
          <w:rFonts w:ascii="Times New Roman" w:hAnsi="Times New Roman" w:cs="Times New Roman"/>
          <w:sz w:val="24"/>
          <w:szCs w:val="24"/>
        </w:rPr>
        <w:t xml:space="preserve">. napján a </w:t>
      </w:r>
      <w:hyperlink r:id="rId7" w:anchor="SZ5@BE0@POD" w:history="1">
        <w:r w:rsidR="00AD59A6" w:rsidRPr="00E6173C">
          <w:rPr>
            <w:rStyle w:val="Hiperhivatkozs"/>
            <w:rFonts w:ascii="Times New Roman" w:hAnsi="Times New Roman" w:cs="Times New Roman"/>
            <w:sz w:val="24"/>
            <w:szCs w:val="24"/>
          </w:rPr>
          <w:t>https://njt.jog.gov.hu/jogszabaly/2026-11-SP-5Y437.2#SZ5@BE0@POD</w:t>
        </w:r>
      </w:hyperlink>
    </w:p>
    <w:p w:rsidR="00AD59A6" w:rsidRPr="00AD59A6" w:rsidRDefault="00AD59A6" w:rsidP="00AD59A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F023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69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Táborfalva</w:t>
      </w:r>
      <w:r w:rsidR="00AA669A" w:rsidRPr="00AA66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2026. </w:t>
      </w:r>
      <w:r w:rsidR="00AD59A6">
        <w:rPr>
          <w:rFonts w:ascii="Times New Roman" w:hAnsi="Times New Roman" w:cs="Times New Roman"/>
          <w:sz w:val="24"/>
          <w:szCs w:val="24"/>
        </w:rPr>
        <w:t>július 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023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23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23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23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23A" w:rsidRPr="00AA669A" w:rsidRDefault="007F023A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23A" w:rsidRDefault="007F023A" w:rsidP="007F023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Nagy Andrásné</w:t>
      </w:r>
      <w:r w:rsidR="00AA669A" w:rsidRPr="00AA66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669A" w:rsidRPr="00AA669A" w:rsidRDefault="007F023A" w:rsidP="007F023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</w:t>
      </w:r>
      <w:r w:rsidR="00AA669A" w:rsidRPr="00AA669A">
        <w:rPr>
          <w:rFonts w:ascii="Times New Roman" w:hAnsi="Times New Roman" w:cs="Times New Roman"/>
          <w:sz w:val="24"/>
          <w:szCs w:val="24"/>
        </w:rPr>
        <w:t>olgármester</w:t>
      </w:r>
    </w:p>
    <w:p w:rsidR="00FE3921" w:rsidRDefault="007F023A" w:rsidP="007F023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Táborfalva Nagyközség</w:t>
      </w:r>
      <w:r w:rsidR="00AA669A" w:rsidRPr="00AA669A">
        <w:rPr>
          <w:rFonts w:ascii="Times New Roman" w:hAnsi="Times New Roman" w:cs="Times New Roman"/>
          <w:sz w:val="24"/>
          <w:szCs w:val="24"/>
        </w:rPr>
        <w:t xml:space="preserve"> Önkormányzata</w:t>
      </w: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578" w:rsidRPr="00AA669A" w:rsidRDefault="00F53578" w:rsidP="00AA6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3578" w:rsidRPr="00AA669A" w:rsidSect="0026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3E25"/>
    <w:multiLevelType w:val="hybridMultilevel"/>
    <w:tmpl w:val="B352E7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7BA2"/>
    <w:multiLevelType w:val="hybridMultilevel"/>
    <w:tmpl w:val="7A7A1FC0"/>
    <w:lvl w:ilvl="0" w:tplc="040E0017">
      <w:start w:val="1"/>
      <w:numFmt w:val="lowerLetter"/>
      <w:lvlText w:val="%1)"/>
      <w:lvlJc w:val="left"/>
      <w:pPr>
        <w:ind w:left="740" w:hanging="360"/>
      </w:pPr>
    </w:lvl>
    <w:lvl w:ilvl="1" w:tplc="040E0019" w:tentative="1">
      <w:start w:val="1"/>
      <w:numFmt w:val="lowerLetter"/>
      <w:lvlText w:val="%2."/>
      <w:lvlJc w:val="left"/>
      <w:pPr>
        <w:ind w:left="1460" w:hanging="360"/>
      </w:pPr>
    </w:lvl>
    <w:lvl w:ilvl="2" w:tplc="040E001B" w:tentative="1">
      <w:start w:val="1"/>
      <w:numFmt w:val="lowerRoman"/>
      <w:lvlText w:val="%3."/>
      <w:lvlJc w:val="right"/>
      <w:pPr>
        <w:ind w:left="2180" w:hanging="180"/>
      </w:pPr>
    </w:lvl>
    <w:lvl w:ilvl="3" w:tplc="040E000F" w:tentative="1">
      <w:start w:val="1"/>
      <w:numFmt w:val="decimal"/>
      <w:lvlText w:val="%4."/>
      <w:lvlJc w:val="left"/>
      <w:pPr>
        <w:ind w:left="2900" w:hanging="360"/>
      </w:pPr>
    </w:lvl>
    <w:lvl w:ilvl="4" w:tplc="040E0019" w:tentative="1">
      <w:start w:val="1"/>
      <w:numFmt w:val="lowerLetter"/>
      <w:lvlText w:val="%5."/>
      <w:lvlJc w:val="left"/>
      <w:pPr>
        <w:ind w:left="3620" w:hanging="360"/>
      </w:pPr>
    </w:lvl>
    <w:lvl w:ilvl="5" w:tplc="040E001B" w:tentative="1">
      <w:start w:val="1"/>
      <w:numFmt w:val="lowerRoman"/>
      <w:lvlText w:val="%6."/>
      <w:lvlJc w:val="right"/>
      <w:pPr>
        <w:ind w:left="4340" w:hanging="180"/>
      </w:pPr>
    </w:lvl>
    <w:lvl w:ilvl="6" w:tplc="040E000F" w:tentative="1">
      <w:start w:val="1"/>
      <w:numFmt w:val="decimal"/>
      <w:lvlText w:val="%7."/>
      <w:lvlJc w:val="left"/>
      <w:pPr>
        <w:ind w:left="5060" w:hanging="360"/>
      </w:pPr>
    </w:lvl>
    <w:lvl w:ilvl="7" w:tplc="040E0019" w:tentative="1">
      <w:start w:val="1"/>
      <w:numFmt w:val="lowerLetter"/>
      <w:lvlText w:val="%8."/>
      <w:lvlJc w:val="left"/>
      <w:pPr>
        <w:ind w:left="5780" w:hanging="360"/>
      </w:pPr>
    </w:lvl>
    <w:lvl w:ilvl="8" w:tplc="040E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11436544"/>
    <w:multiLevelType w:val="hybridMultilevel"/>
    <w:tmpl w:val="6E4004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25DB6"/>
    <w:multiLevelType w:val="hybridMultilevel"/>
    <w:tmpl w:val="833E5D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569A"/>
    <w:multiLevelType w:val="hybridMultilevel"/>
    <w:tmpl w:val="EBB41C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F50FF"/>
    <w:multiLevelType w:val="hybridMultilevel"/>
    <w:tmpl w:val="082863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64ACF"/>
    <w:multiLevelType w:val="hybridMultilevel"/>
    <w:tmpl w:val="1ACC67E0"/>
    <w:lvl w:ilvl="0" w:tplc="A6C2F1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021B4"/>
    <w:multiLevelType w:val="hybridMultilevel"/>
    <w:tmpl w:val="5B70417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C38B4"/>
    <w:multiLevelType w:val="hybridMultilevel"/>
    <w:tmpl w:val="3EF0D8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9A"/>
    <w:rsid w:val="00262077"/>
    <w:rsid w:val="00562CDB"/>
    <w:rsid w:val="007153F0"/>
    <w:rsid w:val="007F023A"/>
    <w:rsid w:val="008F0EA4"/>
    <w:rsid w:val="00A77B6F"/>
    <w:rsid w:val="00AA669A"/>
    <w:rsid w:val="00AD59A6"/>
    <w:rsid w:val="00AF0460"/>
    <w:rsid w:val="00D740D0"/>
    <w:rsid w:val="00DC1C31"/>
    <w:rsid w:val="00F53578"/>
    <w:rsid w:val="00F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F8D10-8069-4B58-BBCD-DC5F3A5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620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2CDB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F5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53578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53578"/>
    <w:rPr>
      <w:color w:val="0000FF"/>
      <w:u w:val="single"/>
    </w:rPr>
  </w:style>
  <w:style w:type="paragraph" w:styleId="Szvegtrzs">
    <w:name w:val="Body Text"/>
    <w:basedOn w:val="Norml"/>
    <w:link w:val="SzvegtrzsChar"/>
    <w:rsid w:val="00A77B6F"/>
    <w:pPr>
      <w:suppressAutoHyphens/>
      <w:spacing w:after="140" w:line="276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77B6F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F023A"/>
    <w:rPr>
      <w:color w:val="605E5C"/>
      <w:shd w:val="clear" w:color="auto" w:fill="E1DFDD"/>
    </w:rPr>
  </w:style>
  <w:style w:type="character" w:customStyle="1" w:styleId="jel">
    <w:name w:val="jel"/>
    <w:basedOn w:val="Bekezdsalapbettpusa"/>
    <w:rsid w:val="007F023A"/>
  </w:style>
  <w:style w:type="character" w:styleId="Feloldatlanmegemlts">
    <w:name w:val="Unresolved Mention"/>
    <w:basedOn w:val="Bekezdsalapbettpusa"/>
    <w:uiPriority w:val="99"/>
    <w:semiHidden/>
    <w:unhideWhenUsed/>
    <w:rsid w:val="00AD5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jt.jog.gov.hu/jogszabaly/2026-11-SP-5Y437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.njt.hu/onkorm" TargetMode="External"/><Relationship Id="rId5" Type="http://schemas.openxmlformats.org/officeDocument/2006/relationships/hyperlink" Target="https://or.njt.hu/eli/727936/r/2025/21/2026-01-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JegyzoTF</dc:creator>
  <cp:lastModifiedBy>JegyzoTF</cp:lastModifiedBy>
  <cp:revision>2</cp:revision>
  <dcterms:created xsi:type="dcterms:W3CDTF">2026-07-10T06:13:00Z</dcterms:created>
  <dcterms:modified xsi:type="dcterms:W3CDTF">2026-07-10T06:13:00Z</dcterms:modified>
</cp:coreProperties>
</file>